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27 февраля — 2 марта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Девушка из Новосибирска кормит птиц и белок со своего окна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Анна Пономарева живет на восьмом этаже в Академгородке. С 2019 года она стала угощать едой часто заглядывающих к ней гостей. Среди них синицы, дятлы, щеглы и белки. Позже девушка создала сообщество «Птицы и белки за моим окном», где делится с пользователями кадрами лесных гостей, сообщает Mash Siberia.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Детскую школу искусств в Якутске отказались переселять ради патриотических проектов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Месяц назад глава Якутии Айсен Николаев поручил переселить школу искусств с центральной площади города в недостроенное здание. На ее место должны были переехать «Юнармия» и «Движение первых». Против переселения выступили родители учеников. Они обратились с жалобами в высшие инстанции, указав на околоаварийное состояние нового здания и отсутствие в нем концертного зала. 25 февраля Николаев заявил, что школа все-таки останется на прежнем месте. О хорошем завершении истории рассказали в «7x7. Горизонтальная Россия».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Во Владимирской области рыбак спас провалившуюся под лед лосиху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ыбак Роман Доронин увидел животное, провалившееся в промоину на реке Уводь. Об этом сообщило медиа «Говорит НеМосква». Мужчина пытался вытащить лосиху около трех часов. Он даже ездил за инструментами, чтобы распилить лед. Рискуя своей жизнью и здоровьем, он пропилил во льду проход на реке почти до самого берега, чтобы животное могло подплыть и выбраться. Роману пришлось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направлять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к берегу испуганное животное, чтобы оно снова не угодило в западню. Замерзшая и обессиленная лосиха еле вышла на лед и распласталась на нем.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 последних кадрах своего видео мужчина ласково разговаривает со спасенной лосихой и жалеет ее.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«Жить будешь… До первого охотника. Так что бегай быстро, чтоб не догнали. Красавица, бедная, замерзла», — напоследок говорит мужчина спасенному животному.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Владимирцы не пропустили технику для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застройки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зеленой территории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 прошлых выходных люди выступали против строительства двух многоэтажек и вырубки деревьев. Собравшиеся заявили, что из-за проезда тяжелой техники грунт ближайших домов может сползти и они разрушатся, сообщил 25 февраля «Чеснок».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Застройка была согласована в прошлом году. Граждане судились с администрацией Владимира, но проиграли. Сейчас они планируют оспорить решение.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Вещи, сданные на переработку, отдают бездомным людям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Такую инициативу помощи бездомным запустили проект «Не просто вещь» и благотворительная организация «Ночлежка».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Для отправки одежды нужно упаковать вещи в пакеты и на каждый из них наклеить QR-код. Стикер с кодом можно найти в помещениях с боксами для приема одежды — все они отражены в приложении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Ecoplatform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Одежда отправится на сортировку, ее передадут нуждающимся, сообщают в проекте «Не просто вещь».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«Наш проект изначально задумывался как инициатива, которая поддерживает осознанное обращение с ненужным текстилем. Вещи можно отдать на вторичное использование или переработку, а благодаря сотрудничеству с “Ночлежкой” — на помощь нуждающимся», — отметил Алексей Погорелец, руководитель проекта «Не просто вещь».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Помочь одеждой бездомным можно во всех городах России, где есть боксы сети.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