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rPr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3 — 9 марта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Жители Астрахани добились отмены незаконного повышения налога на недвижимость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Courier New" w:cs="Courier New" w:eastAsia="Courier New" w:hAnsi="Courier New"/>
          <w:color w:val="302f2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02f2d"/>
          <w:sz w:val="24"/>
          <w:szCs w:val="24"/>
          <w:rtl w:val="0"/>
        </w:rPr>
        <w:t xml:space="preserve">Астраханский областной суд отменил решение городской думы о повышении налога на недвижимость после того, как местные жители направили в суд коллективный иск.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Courier New" w:cs="Courier New" w:eastAsia="Courier New" w:hAnsi="Courier New"/>
          <w:color w:val="302f2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02f2d"/>
          <w:sz w:val="24"/>
          <w:szCs w:val="24"/>
          <w:rtl w:val="0"/>
        </w:rPr>
        <w:t xml:space="preserve">В ноябре 2024 года городские депутаты внесли изменения в положение «О налоге на имущество физических лиц», увеличив ставку с 0,1 до 0,3%. Для бизнеса налог вырос с 0,5 до 2%. Вместе с этим возросла кадастровая стоимость помещения, с которой рассчитывается налог, — в некоторых случаях на 50%.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Courier New" w:cs="Courier New" w:eastAsia="Courier New" w:hAnsi="Courier New"/>
          <w:color w:val="302f2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02f2d"/>
          <w:sz w:val="24"/>
          <w:szCs w:val="24"/>
          <w:rtl w:val="0"/>
        </w:rPr>
        <w:t xml:space="preserve">В ответ на это решение жители города подали коллективный иск от 1,3 тысячи человек. В результате суд признал повышение налога незаконным и отменил его.</w:t>
        <w:br w:type="textWrapping"/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Петербурге активисты у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становили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36 табличек «Последнего адреса» 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Активисты восстановили 34 ранее снятые таблички на доме по адресу: Лесной проспект, 61. Также были добавлены новые таблички — Эдуарду Шульцу и Якову Цыпкину. Оба были расстреляны в 1930-е годы по обвинению в «шпионаже» и «контрреволюционной пропаганде».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Проект «Последний адрес» планирует установить на этом доме еще две мемориальные таблички.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Екатеринбурге для пациентов психиатрических клиник впервые начали применять терапию собаками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Свердловской областной клинической психиатрической больнице впервые начали применять канистерапию — терапию общением с собаками — для детей от 8 до 16 лет.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Для этого с детьми в больнице будет работать золотистый ретривер Мира, восточноевропейская овчарка Чара, джек-рассел-терьер Тесла, пиренейская горная собака Ягода и самоедский шпиц Клык.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Все они прошли подготовку под руководством команды проекта «Краски жизни», который занимается социально-психологической реабилитацией.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Новороссийске прохожие спасли провалившуюся под лед девочку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Новороссийске на Суджукской косе прохожие спасли провалившуюся под лед девочку. </w:t>
        <w:br w:type="textWrapping"/>
        <w:br w:type="textWrapping"/>
        <w:t xml:space="preserve">Двое мужчин стали свидетелями того, как ребенок начал проваливаться под лед. В этот момент они поспешили девочке на помощь, несмотря на то что ледяное покрытие оказалось слабым и не выдерживало взрослых людей.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Ребенка все-таки удалось спасти, сами мужчины также смогли выбраться на берег.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Кургане врачи исправили деформацию ног пациентке с редким заболеванием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Врачи НМИЦ травматологии и ортопедии имени Илизарова исправили тяжелые деформации ног пациенте с синдромом Холт — Орама. Лечение длилось 17 лет. Сейчас женщина здорова и выходит замуж.</w:t>
        <w:br w:type="textWrapping"/>
        <w:br w:type="textWrapping"/>
        <w:t xml:space="preserve">Пациентка поступила в НМИЦ в 2009 году, будучи 11-летней девочкой, с крайне искривленными нижними конечностями. Такой эффект дает редкое наследственное заболевание, синдром Холт — Орама,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при котором возникают тяжелые множественные пороки развития конечностей и поражение сердца.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br w:type="textWrapping"/>
        <w:t xml:space="preserve">За 17 лет пациентке поэтапно провели несколько операций: коррекцию оси бедер, голеней, исправили деформации предплечий и удлинили верхние конечности. Для укрепления костей использовали метод остеосинтеза.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Сейчас пациентка может ходить и прекрасно выглядит.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«Я хотела помочь». Москвичка больше года судилась за возврат украденных сиделкой денег и победила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Жительница Москвы после полутора лет судебных тяжб смогла добиться возвращения денег, которые дала взаймы нанятой сиделке.</w:t>
        <w:br w:type="textWrapping"/>
        <w:br w:type="textWrapping"/>
        <w:t xml:space="preserve">Недобросовестную сиделку смогли задержать, когда та пыталась покинуть территорию России. Деньги, украденные ею, вернулись хозяйке в полном объеме.</w:t>
        <w:br w:type="textWrapping"/>
        <w:br w:type="textWrapping"/>
        <w:t xml:space="preserve">В 2023 году Мария наняла сиделку для своей матери, у которой диагностировали начальную стадию деменции. Спустя какое-то время работница обратилась за помощью к Марии, рассказав, что ее дочь попала в больницу и нуждается в операции. Женщина согласилась дать в долг сиделке крупную сумму, после чего та исчезла.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